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全国人民代表大会常务委员会关于惩治破坏金融秩序犯罪的决定</w:t>
      </w:r>
    </w:p>
    <w:p>
      <w:pPr>
        <w:pStyle w:val="Subtitle"/>
      </w:pPr>
      <w:r>
        <w:t>（１９９５年６月３０日第八届全国人民代表大会常务委员会第十四次会议通过　１９９５年６月３０日中华人民共和国主席令第五十二号公布　自１９９５年６月３０日起施行）</w:t>
      </w:r>
    </w:p>
    <w:p>
      <w:r>
        <w:t>　　(编者注：本决定有关行政处罚和行政措施的规定继续有效；有关刑事责任的规定已纳入刑法，自刑法施行之日起，适用刑法规定。)　　为了惩治伪造货币和金融票据诈骗、信用证诈骗、非法集资诈骗等破坏金融秩序的犯罪，特作如下决定：　　一、伪造货币的，处三年以上十年以下有期徒刑，并处五万元以上五十万元以下罚金。有下列情形之一的，处十年以上有期徒刑、无期徒刑或者死刑，并处没收财产：　　（一）伪造货币集团的首要分子；　　（二）伪造货币数额特别巨大的；　　（三）有其他特别严重情节的。　　二、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没收财产。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没收财产；情节较轻的，处三年以下有期徒刑或者拘役，并处或者单处一万元以上十万元以下罚金。　　伪造货币并出售或者运输伪造的货币的，依照第一条的规定从重处罚。　　三、走私伪造的货币的，依照《全国人民代表大会常务委员会关于惩治走私罪的补充规定》的有关规定处罚。　　四、明知是伪造的货币而持有、使用，数额较大的，处三年以下有期徒刑或者拘役，并处一万元以上十万元以下罚金；数额巨大的，处三年以上十年以下有期徒刑，并处二万元以上二十万元以下罚金；数额特别巨大的，处十年以上有期徒刑，并处五万元以上五十万元以下罚金或者没收财产。　　五、变造货币，数额较大的，处三年以下有期徒刑或者拘役，并处一万元以上十万元以下罚金；数额巨大的，处三年以上十年以下有期徒刑，并处二万元以上二十万元以下罚金。　　六、未经中国人民银行批准，擅自设立商业银行或者其他金融机构的，处三年以下有期徒刑或者拘役，并处或者单处二万元以上二十万元以下罚金；情节严重的，处三年以上十年以下有期徒刑，并处五万元以上五十万元以下罚金。　　伪造、变造、转让商业银行或者其他金融机构经营许可证的，依照前款的规定处罚。　　单位犯前两款罪的，对单位判处罚金，并对直接负责的主管人员和其他直接责任人员，依照第一款的规定处罚。　　七、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　　单位犯前款罪的，对单位判处罚金，并对直接负责的主管人员和其他直接责任人员，依照前款的规定处罚。　　八、以非法占有为目的，使用诈骗方法非法集资的，处三年以下有期徒刑或者拘役，并处二万元以上二十万元以下罚金；数额巨大或者有其他严重情节的，处三年以上十年以下有期徒刑，并处五万元以上五十万元以下罚金；数额特别巨大或者有其他特别严重情节的，处十年以上有期徒刑、无期徒刑或者死刑，并处没收财产。　　单位犯前款罪的，对单位判处罚金，并对直接负责的主管人员和其他直接责任人员，依照前款的规定处罚。　　九、银行或者其他金融机构的工作人员违反法律、行政法规规定，向关系人发放信用贷款或者发放担保贷款的条件优于其他借款人同类贷款的条件，造成较大损失的，处五年以下有期徒刑或者拘役，并处一万元以上十万元以下罚金；造成重大损失的，处五年以上有期徒刑，并处二万元以上二十万元以下罚金。　　银行或者其他金融机构的工作人员违反法律、行政法规规定，玩忽职守或者滥用职权，向关系人以外的其他人发放贷款，造成重大损失的，处五年以下有期徒刑或者拘役，并处一万元以上十万元以下罚金；造成特别重大损失的，处五年以上有期徒刑，并处二万元以上二十万元以下罚金。　　单位犯前两款罪的，对单位判处罚金，并对直接负责的主管人员和其他直接责任人员，依照前两款的规定处罚。　　十、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没收财产：　　（一）编造引进资金、项目等虚假理由的；　　（二）使用虚假的经济合同的；　　（三）使用虚假的证明文件的；　　（四）使用虚假的产权证明作担保的；　　（五）以其他方法诈骗贷款的。　　十一、有下列情形之一，伪造、变造金融票证的，处五年以下有期徒刑或者拘役，并处二万元以上二十万元以下罚金；情节严重的，处五年以上十年以下有期徒刑，并处五万元以上五十万元以下罚金；情节特别严重的，处十年以上有期徒刑或者无期徒刑，并处没收财产：　　（一）伪造、变造汇票、本票、支票的；　　（二）伪造、变造委托收款凭证、汇款凭证、银行存单等其他银行结算凭证的；　　（三）伪造、变造信用证或者附随的单据、文件的；　　（四）伪造信用卡的。　　单位犯前款罪的，对单位判处罚金，并对直接负责的主管人员和其他责任人员，依照前款的规定处罚。　　十二、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无期徒刑或者死刑，并处没收财产：　　（一）明知是伪造、变造的汇票、本票、支票而使用的；　　（二）明知是作废的汇票、本票、支票而使用的；　　（三）冒用他人的汇票、本票、支票的；　　（四）签发空头支票或者与其预留印鉴不符的支票，骗取财物的；　　（五）汇票、本票的出票人签发无资金保证的汇票、本票或者在出票时作虚假记载，骗取财物的。　　使用伪造、变造的委托收款凭证、汇款凭证、银行存单等其他银行结算凭证的，依照前款的规定处罚。　　单位犯前两款罪的，对单位判处罚金，并对直接负责的主管人员和其他直接责任人员，依照第一款的规定处罚。　　十三、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无期徒刑或者死刑，并处没收财产：　　（一）使用伪造、变造的信用证或者附随的单据、文件的；　　（二）使用作废的信用证的；　　（三）骗取信用证的；　　（四）以其他方法进行信用证诈骗活动的。　　单位犯前款罪的，对单位判处罚金，并对直接负责的主管人员和其他直接责任人员，依照前款的规定处罚。　　十四、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没收财产：　　（一）使用伪造的信用卡的；　　（二）使用作废的信用卡的；　　（三）冒用他人信用卡的；　　（四）恶意透支的。　　盗窃信用卡并使用的，依照刑法关于盗窃罪的规定处罚。　　十五、银行或者其他金融机构的工作人员违反规定为他人出具信用证或者其他保函、票据、资信证明，造成较大损失的，处五年以下有期徒刑或者拘役；造成重大损失的，处五年以上有期徒刑。　　单位犯前款罪的，对单位判处罚金，并对直接负责的主管人员和其他直接负责人员，依照前款的规定处罚。　　十六、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没收财产：　　（一）投保人故意虚构保险标的，骗取保险金的；　　（二）投保人、被保险人或者受益人对发生的保险事故编造虚假的原因或者夸大损失的程度，骗取保险金的；　　（三）投保人、被保险人或者受益人编造未曾发生的保险事故，骗取保险金的；　　（四）投保人、被保险人故意造成财产损失的保险事故，骗取保险金的；　　（五）投保人、受益人故意造成被保险人死亡、伤残或者疾病，骗取保险金的。　　有前款第（四）项、第（五）项所列行为，同时构成其他犯罪的，依照刑法数罪并罚的规定处罚。　　保险事故的鉴定人、证明人、财产评估人故意提供虚假的证明文件，为他人诈骗提供条件的，以保险诈骗的共犯论处。　　单位犯第一款罪的，对单位判处罚金，并对直接负责的主管人员和其他直接责任人员，依照第一款的规定处罚。　　十七、保险公司的工作人员利用职务上的便利，故意编造未曾发生的保险事故进行虚假理赔，骗取保险金的，分别依照《全国人民代表大会常务委员会关于惩治贪污罪贿赂罪的补充规定》和《关于惩治违反公司法的犯罪的决定》的有关规定处罚。　　十八、银行或者其他金融机构的工作人员在金融业务活动中索取、收受贿赂，或者违反国家规定收受各种名义的回扣、手续费的，分别依照全国人民代表大会常务委员会《关于惩治贪污罪贿赂罪的补充规定》和《关于惩治违反公司法的犯罪的决定》的有关规定处罚。　　十九、银行或者其他金融机构的工作人员利用职务上的便利，挪用单位或者客户资金的，分别依照全国人民代表大会常务委员会《关于惩治贪污罪贿赂罪的补充规定》和《关于惩治违反公司法的犯罪的决定》的有关规定处罚。　　二十、银行或者其他金融机构的工作人员，与本决定规定的进行金融诈骗活动的犯罪分子串通，为其诈骗活动提供帮助的，以共犯论处。　　二十一、有本决定第二条、第四条、第五条、第十一条、第十二条、第十四条、第十六条规定的行为，情节轻微不构成犯罪的，可以由公安机关处十五日以下拘留、五千元以下罚款。　　二十二、犯本决定规定之罪的违法所得应当予以追缴或者责令退赔被害人；供犯罪使用的财物一律没收。　　伪造、变造的货币，伪造、变造、作废的票据、信用证、信用卡或者其他银行结算凭证一律收缴，上交中国人民银行统一销毁。　　收缴伪造、变造的货币的具体办法由中国人民银行制定。　　二十三、本决定所称的货币是指人民币和外币。　　二十四、本决定自公布之日起施行。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