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最高人民检察院法律政策研究室关于伪造、变造、买卖政府设立的临时性机构的公文、证件、印章行为如何适用法律问题的答复</w:t>
      </w:r>
    </w:p>
    <w:p>
      <w:r>
        <w:t>　　江苏省人民检察院研究室：　　你院《关于伪造、变造、买卖政府设立的临时性机构公文、证件、印章的行为能否适用刑法第二百八十条第一款规定的请示》（苏检发研字[2003]4号）收悉。经研究，答复如下：　　伪造、变造、买卖各级人民政府设立的行使行政管理权的临时性机构的公文、证件、印章行为，构成犯罪的，应当依照刑法第二百八十条第一款的规定，以伪造、变造、买卖国家机关公文、证件、印章罪追究刑事责任。　　此复。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