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中华人民共和国节约能源法（修订）</w:t>
      </w:r>
    </w:p>
    <w:p>
      <w:pPr>
        <w:pStyle w:val="Subtitle"/>
      </w:pPr>
      <w:r>
        <w:t>（1997年11月1日第八届全国人民代表大会常务委员会第二十八次会议通过　2007年10月28日第十届全国人民代表大会常务委员会第三十次会议修订　2007年10月28日中华人民共和国主席令第七十七号公布　自2008年4月1日起施行）</w:t>
      </w:r>
    </w:p>
    <w:p>
      <w:r>
        <w:t>第一章　总则第二章　节能管理第三章　合理使用与节约能源　　　　第一节　一般规定　　　　第二节　工业节能　　　　第三节　建筑节能　　　　第四节　交通运输节能　　　　第五节　公共机构节能　　　　第六节　重点用能单位节能第四章　节能技术进步第五章　激励措施第六章　法律责任第七章　附则 第一章　总则　　第一条　为了推动全社会节约能源，提高能源利用效率，保护和改善环境，促进经济社会全面协调可持续发展，制定本法。　　第二条　本法所称能源，是指煤炭、石油、天然气、生物质能和电力、热力以及其他直接或者通过加工、转换而取得有用能的各种资源。　　第三条　本法所称节约能源（以下简称节能），是指加强用能管理，采取技术上可行、经济上合理以及环境和社会可以承受的措施，从能源生产到消费的各个环节，降低消耗、减少损失和污染物排放、制止浪费，有效、合理地利用能源。　　第四条　节约资源是我国的基本国策。国家实施节约与开发并举、把节约放在首位的能源发展战略。　　第五条　国务院和县级以上地方各级人民政府应当将节能工作纳入国民经济和社会发展规划、年度计划，并组织编制和实施节能中长期专项规划、年度节能计划。　　国务院和县级以上地方各级人民政府每年向本级人民代表大会或者其常务委员会报告节能工作。　　第六条　国家实行节能目标责任制和节能考核评价制度，将节能目标完成情况作为对地方人民政府及其负责人考核评价的内容。　　省、自治区、直辖市人民政府每年向国务院报告节能目标责任的履行情况。　　第七条　国家实行有利于节能和环境保护的产业政策，限制发展高耗能、高污染行业，发展节能环保型产业。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　　国家鼓励、支持开发和利用新能源、可再生能源。　　第八条　国家鼓励、支持节能科学技术的研究、开发、示范和推广，促进节能技术创新与进步。　　国家开展节能宣传和教育，将节能知识纳入国民教育和培训体系，普及节能科学知识，增强全民的节能意识，提倡节约型的消费方式。　　第九条　任何单位和个人都应当依法履行节能义务，有权检举浪费能源的行为。　　新闻媒体应当宣传节能法律、法规和政策，发挥舆论监督作用。　　第十条　国务院管理节能工作的部门主管全国的节能监督管理工作。国务院有关部门在各自的职责范围内负责节能监督管理工作，并接受国务院管理节能工作的部门的指导。　　县级以上地方各级人民政府管理节能工作的部门负责本行政区域内的节能监督管理工作。县级以上地方各级人民政府有关部门在各自的职责范围内负责节能监督管理工作，并接受同级管理节能工作的部门的指导。第二章　节能管理　　第十一条　国务院和县级以上地方各级人民政府应当加强对节能工作的领导，部署、协调、监督、检查、推动节能工作。　　第十二条　县级以上人民政府管理节能工作的部门和有关部门应当在各自的职责范围内，加强对节能法律、法规和节能标准执行情况的监督检查，依法查处违法用能行为。　　履行节能监督管理职责不得向监督管理对象收取费用。　　第十三条　国务院标准化主管部门和国务院有关部门依法组织制定并适时修订有关节能的国家标准、行业标准，建立健全节能标准体系。　　国务院标准化主管部门会同国务院管理节能工作的部门和国务院有关部门制定强制性的用能产品、设备能源效率标准和生产过程中耗能高的产品的单位产品能耗限额标准。　　国家鼓励企业制定严于国家标准、行业标准的企业节能标准。　　省、自治区、直辖市制定严于强制性国家标准、行业标准的地方节能标准，由省、自治区、直辖市人民政府报经国务院批准；本法另有规定的除外。　　第十四条　建筑节能的国家标准、行业标准由国务院建设主管部门组织制定，并依照法定程序发布。　　省、自治区、直辖市人民政府建设主管部门可以根据本地实际情况，制定严于国家标准或者行业标准的地方建筑节能标准，并报国务院标准化主管部门和国务院建设主管部门备案。　　第十五条　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　　第十六条　国家对落后的耗能过高的用能产品、设备和生产工艺实行淘汰制度。淘汰的用能产品、设备、生产工艺的目录和实施办法，由国务院管理节能工作的部门会同国务院有关部门制定并公布。　　生产过程中耗能高的产品的生产单位，应当执行单位产品能耗限额标准。对超过单位产品能耗限额标准用能的生产单位，由管理节能工作的部门按照国务院规定的权限责令限期治理。　　对高耗能的特种设备，按照国务院的规定实行节能审查和监管。　　第十七条　禁止生产、进口、销售国家明令淘汰或者不符合强制性能源效率标准的用能产品、设备；禁止使用国家明令淘汰的用能设备、生产工艺。　　第十八条　国家对家用电器等使用面广、耗能量大的用能产品，实行能源效率标识管理。实行能源效率标识管理的产品目录和实施办法，由国务院管理节能工作的部门会同国务院产品质量监督部门制定并公布。　　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　　生产者和进口商应当对其标注的能源效率标识及相关信息的准确性负责。禁止销售应当标注而未标注能源效率标识的产品。　　禁止伪造、冒用能源效率标识或者利用能源效率标识进行虚假宣传。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　　禁止使用伪造的节能产品认证标志或者冒用节能产品认证标志。　　第二十一条　县级以上各级人民政府统计部门应当会同同级有关部门，建立健全能源统计制度，完善能源统计指标体系，改进和规范能源统计方法，确保能源统计数据真实、完整。　　国务院统计部门会同国务院管理节能工作的部门，定期向社会公布各省、自治区、直辖市以及主要耗能行业的能源消费和节能情况等信息。　　第二十二条　国家鼓励节能服务机构的发展，支持节能服务机构开展节能咨询、设计、评估、检测、审计、认证等服务。　　国家支持节能服务机构开展节能知识宣传和节能技术培训，提供节能信息、节能示范和其他公益性节能服务。　　第二十三条　国家鼓励行业协会在行业节能规划、节能标准的制定和实施、节能技术推广、能源消费统计、节能宣传培训和信息咨询等方面发挥作用。第三章　合理使用与节约能源第一节　一般规定　　第二十四条　用能单位应当按照合理用能的原则，加强节能管理，制定并实施节能计划和节能技术措施，降低能源消耗。　　第二十五条　用能单位应当建立节能目标责任制，对节能工作取得成绩的集体、个人给予奖励。　　第二十六条　用能单位应当定期开展节能教育和岗位节能培训。　　第二十七条　用能单位应当加强能源计量管理，按照规定配备和使用经依法检定合格的能源计量器具。　　用能单位应当建立能源消费统计和能源利用状况分析制度，对各类能源的消费实行分类计量和统计，并确保能源消费统计数据真实、完整。　　第二十八条　能源生产经营单位不得向本单位职工无偿提供能源。任何单位不得对能源消费实行包费制。第二节　工业节能　　第二十九条　国务院和省、自治区、直辖市人民政府推进能源资源优化开发利用和合理配置，推进有利于节能的行业结构调整，优化用能结构和企业布局。　　第三十条　国务院管理节能工作的部门会同国务院有关部门制定电力、钢铁、有色金属、建材、石油加工、化工、煤炭等主要耗能行业的节能技术政策，推动企业节能技术改造。　　第三十一条　国家鼓励工业企业采用高效、节能的电动机、锅炉、窑炉、风机、泵类等设备，采用热电联产、余热余压利用、洁净煤以及先进的用能监测和控制等技术。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　　第三十三条　禁止新建不符合国家规定的燃煤发电机组、燃油发电机组和燃煤热电机组。第三节　建筑节能　　第三十四条　国务院建设主管部门负责全国建筑节能的监督管理工作。　　县级以上地方各级人民政府建设主管部门负责本行政区域内建筑节能的监督管理工作。　　县级以上地方各级人民政府建设主管部门会同同级管理节能工作的部门编制本行政区域内的建筑节能规划。建筑节能规划应当包括既有建筑节能改造计划。　　第三十五条　建筑工程的建设、设计、施工和监理单位应当遵守建筑节能标准。　　不符合建筑节能标准的建筑工程，建设主管部门不得批准开工建设；已经开工建设的，应当责令停止施工、限期改正；已经建成的，不得销售或者使用。　　建设主管部门应当加强对在建建筑工程执行建筑节能标准情况的监督检查。　　第三十六条　房地产开发企业在销售房屋时，应当向购买人明示所售房屋的节能措施、保温工程保修期等信息，在房屋买卖合同、质量保证书和使用说明书中载明，并对其真实性、准确性负责。　　第三十七条　使用空调采暖、制冷的公共建筑应当实行室内温度控制制度。具体办法由国务院建设主管部门制定。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　　第三十九条　县级以上地方各级人民政府有关部门应当加强城市节约用电管理，严格控制公用设施和大型建筑物装饰性景观照明的能耗。　　第四十条　国家鼓励在新建建筑和既有建筑节能改造中使用新型墙体材料等节能建筑材料和节能设备，安装和使用太阳能等可再生能源利用系统。第四节　交通运输节能　　第四十一条　国务院有关交通运输主管部门按照各自的职责负责全国交通运输相关领域的节能监督管理工作。　　国务院有关交通运输主管部门会同国务院管理节能工作的部门分别制定相关领域的节能规划。　　第四十二条　国务院及其有关部门指导、促进各种交通运输方式协调发展和有效衔接，优化交通运输结构，建设节能型综合交通运输体系。　　第四十三条　县级以上地方各级人民政府应当优先发展公共交通，加大对公共交通的投入，完善公共交通服务体系，鼓励利用公共交通工具出行；鼓励使用非机动交通工具出行。　　第四十四条　国务院有关交通运输主管部门应当加强交通运输组织管理，引导道路、水路、航空运输企业提高运输组织化程度和集约化水平，提高能源利用效率。　　第四十五条　国家鼓励开发、生产、使用节能环保型汽车、摩托车、铁路机车车辆、船舶和其他交通运输工具，实行老旧交通运输工具的报废、更新制度。　　国家鼓励开发和推广应用交通运输工具使用的清洁燃料、石油替代燃料。　　第四十六条　国务院有关部门制定交通运输营运车船的燃料消耗量限值标准；不符合标准的，不得用于营运。　　国务院有关交通运输主管部门应当加强对交通运输营运车船燃料消耗检测的监督管理。第五节　公共机构节能　　第四十七条　公共机构应当厉行节约，杜绝浪费，带头使用节能产品、设备，提高能源利用效率。　　本法所称公共机构，是指全部或者部分使用财政性资金的国家机关、事业单位和团体组织。　　第四十八条　国务院和县级以上地方各级人民政府管理机关事务工作的机构会同同级有关部门制定和组织实施本级公共机构节能规划。公共机构节能规划应当包括公共机构既有建筑节能改造计划。　　第四十九条　公共机构应当制定年度节能目标和实施方案，加强能源消费计量和监测管理，向本级人民政府管理机关事务工作的机构报送上年度的能源消费状况报告。　　国务院和县级以上地方各级人民政府管理机关事务工作的机构会同同级有关部门按照管理权限，制定本级公共机构的能源消耗定额，财政部门根据该定额制定能源消耗支出标准。　　第五十条　公共机构应当加强本单位用能系统管理，保证用能系统的运行符合国家相关标准。　　公共机构应当按照规定进行能源审计，并根据能源审计结果采取提高能源利用效率的措施。　　第五十一条　公共机构采购用能产品、设备，应当优先采购列入节能产品、设备政府采购名录中的产品、设备。禁止采购国家明令淘汰的用能产品、设备。　　节能产品、设备政府采购名录由省级以上人民政府的政府采购监督管理部门会同同级有关部门制定并公布。第六节　重点用能单位节能　　第五十二条　国家加强对重点用能单位的节能管理。　　下列用能单位为重点用能单位：　　（一）年综合能源消费总量一万吨标准煤以上的用能单位；　　（二）国务院有关部门或者省、自治区、直辖市人民政府管理节能工作的部门指定的年综合能源消费总量五千吨以上不满一万吨标准煤的用能单位。　　重点用能单位节能管理办法，由国务院管理节能工作的部门会同国务院有关部门制定。　　第五十三条　重点用能单位应当每年向管理节能工作的部门报送上年度的能源利用状况报告。能源利用状况包括能源消费情况、能源利用效率、节能目标完成情况和节能效益分析、节能措施等内容。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　　第五十五条　重点用能单位应当设立能源管理岗位，在具有节能专业知识、实际经验以及中级以上技术职称的人员中聘任能源管理负责人，并报管理节能工作的部门和有关部门备案。　　能源管理负责人负责组织对本单位用能状况进行分析、评价，组织编写本单位能源利用状况报告，提出本单位节能工作的改进措施并组织实施。　　能源管理负责人应当接受节能培训。第四章　节能技术进步　　第五十六条　国务院管理节能工作的部门会同国务院科技主管部门发布节能技术政策大纲，指导节能技术研究、开发和推广应用。　　第五十七条　县级以上各级人民政府应当把节能技术研究开发作为政府科技投入的重点领域，支持科研单位和企业开展节能技术应用研究，制定节能标准，开发节能共性和关键技术，促进节能技术创新与成果转化。　　第五十八条　国务院管理节能工作的部门会同国务院有关部门制定并公布节能技术、节能产品的推广目录，引导用能单位和个人使用先进的节能技术、节能产品。　　国务院管理节能工作的部门会同国务院有关部门组织实施重大节能科研项目、节能示范项目、重点节能工程。　　第五十九条　县级以上各级人民政府应当按照因地制宜、多能互补、综合利用、讲求效益的原则，加强农业和农村节能工作，增加对农业和农村节能技术、节能产品推广应用的资金投入。　　农业、科技等有关主管部门应当支持、推广在农业生产、农产品加工储运等方面应用节能技术和节能产品，鼓励更新和淘汰高耗能的农业机械和渔业船舶。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第五章　激励措施　　第六十条　中央财政和省级地方财政安排节能专项资金，支持节能技术研究开发、节能技术和产品的示范与推广、重点节能工程的实施、节能宣传培训、信息服务和表彰奖励等。　　第六十一条　国家对生产、使用列入本法第五十八条规定的推广目录的需要支持的节能技术、节能产品，实行税收优惠等扶持政策。　　国家通过财政补贴支持节能照明器具等节能产品的推广和使用。　　第六十二条　国家实行有利于节约能源资源的税收政策，健全能源矿产资源有偿使用制度，促进能源资源的节约及其开采利用水平的提高。　　第六十三条　国家运用税收等政策，鼓励先进节能技术、设备的进口，控制在生产过程中耗能高、污染重的产品的出口。　　第六十四条　政府采购监督管理部门会同有关部门制定节能产品、设备政府采购名录，应当优先列入取得节能产品认证证书的产品、设备。　　第六十五条　国家引导金融机构增加对节能项目的信贷支持，为符合条件的节能技术研究开发、节能产品生产以及节能技术改造等项目提供优惠贷款。　　国家推动和引导社会有关方面加大对节能的资金投入，加快节能技术改造。　　第六十六条　国家实行有利于节能的价格政策，引导用能单位和个人节能。　　国家运用财税、价格等政策，支持推广电力需求侧管理、合同能源管理、节能自愿协议等节能办法。　　国家实行峰谷分时电价、季节性电价、可中断负荷电价制度，鼓励电力用户合理调整用电负荷；对钢铁、有色金属、建材、化工和其他主要耗能行业的企业，分淘汰、限制、允许和鼓励类实行差别电价政策。　　第六十七条　各级人民政府对在节能管理、节能科学技术研究和推广应用中有显著成绩以及检举严重浪费能源行为的单位和个人，给予表彰和奖励。第六章　法律责任　　第六十八条　负责审批或者核准固定资产投资项目的机关违反本法规定，对不符合强制性节能标准的项目予以批准或者核准建设的，对直接负责的主管人员和其他直接责任人员依法给予处分。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　　第六十九条　生产、进口、销售国家明令淘汰的用能产品、设备的，使用伪造的节能产品认证标志或者冒用节能产品认证标志的，依照《中华人民共和国产品质量法》的规定处罚。　　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　　第七十二条　生产单位超过单位产品能耗限额标准用能，情节严重，经限期治理逾期不治理或者没有达到治理要求的，可以由管理节能工作的部门提出意见，报请本级人民政府按照国务院规定的权限责令停业整顿或者关闭。　　第七十三条　违反本法规定，应当标注能源效率标识而未标注的，由产品质量监督部门责令改正，处三万元以上五万元以下罚款。　　违反本法规定，未办理能源效率标识备案，或者使用的能源效率标识不符合规定的，由产品质量监督部门责令限期改正；逾期不改正的，处一万元以上三万元以下罚款。　　伪造、冒用能源效率标识或者利用能源效率标识进行虚假宣传的，由产品质量监督部门责令改正，处五万元以上十万元以下罚款；情节严重的，由工商行政管理部门吊销营业执照。　　第七十四条　用能单位未按照规定配备、使用能源计量器具的，由产品质量监督部门责令限期改正；逾期不改正的，处一万元以上五万元以下罚款。　　第七十五条　瞒报、伪造、篡改能源统计资料或者编造虚假能源统计数据的，依照《中华人民共和国统计法》的规定处罚。　　第七十六条　从事节能咨询、设计、评估、检测、审计、认证等服务的机构提供虚假信息的，由管理节能工作的部门责令改正，没收违法所得，并处五万元以上十万元以下罚款。　　第七十七条　违反本法规定，无偿向本单位职工提供能源或者对能源消费实行包费制的，由管理节能工作的部门责令限期改正；逾期不改正的，处五万元以上二十万元以下罚款。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　　第七十九条　建设单位违反建筑节能标准的，由建设主管部门责令改正，处二十万元以上五十万元以下罚款。　　设计单位、施工单位、监理单位违反建筑节能标准的，由建设主管部门责令改正，处十万元以上五十万元以下罚款；情节严重的，由颁发资质证书的部门降低资质等级或者吊销资质证书；造成损失的，依法承担赔偿责任。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　　第八十二条　重点用能单位未按照本法规定报送能源利用状况报告或者报告内容不实的，由管理节能工作的部门责令限期改正；逾期不改正的，处一万元以上五万元以下罚款。　　第八十三条　重点用能单位无正当理由拒不落实本法第五十四条规定的整改要求或者整改没有达到要求的，由管理节能工作的部门处十万元以上三十万元以下罚款。　　第八十四条　重点用能单位未按照本法规定设立能源管理岗位，聘任能源管理负责人，并报管理节能工作的部门和有关部门备案的，由管理节能工作的部门责令改正；拒不改正的，处一万元以上三万元以下罚款。　　第八十五条　违反本法规定，构成犯罪的，依法追究刑事责任。　　第八十六条　国家工作人员在节能管理工作中滥用职权、玩忽职守、徇私舞弊，构成犯罪的，依法追究刑事责任；尚不构成犯罪的，依法给予处分。第七章　附则　　第八十七条　本法自2008年4月1日起施行。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