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人民警察警衔标志式样和佩带办法</w:t>
      </w:r>
    </w:p>
    <w:p>
      <w:r>
        <w:t>　　现发布《人民警察警衔标志式样和佩带办法》，自发布之日起施行。　　一九九二年九月十二日　　第一条　根据《中华人民共和国人民警察警衔条例》的规定，制定本办法。　　第二条　人民警察佩带的警衔标志必须与所授予的警衔相符。　　第三条　人民警察的警衔标志：总警监、副总警监为金色橄榄枝环绕金色八角星，警监为金色八角星，警督为金色四角星，警司为金色三角星，警员为金色箭头星。（见附图）　　第四条　警衔标志佩带在领章上，领章为剑形。担任行政职务的人民警察的领章版面为橄榄色，担任专业技术职务的人民警察的领章版面为银灰色。　　第五条　总警监缀钉一枚金色橄榄枝环绕的金色八角星，副总警监缀钉一枚金色小橄榄枝环绕的金色八角星。　　一级警监缀钉三枚金色八角星，二级警监缀钉二枚金色八角星，三级警监缀钉一枚金色八角星。　　一级警督缀钉三枚金色四角星，二级警督缀钉二枚金色四角星，三级警督缀钉一枚金色四角星。　　一级警司缀钉三枚金色三角星，二级警司缀钉二枚金色三角星，三级警司缀钉一枚金色三角星。　　一级警员缀钉二枚金色箭头星，二级警员缀钉一枚金色箭头星。　　第六条　人民警察晋升或者降低警衔的，由批准机关给予更换警衔标志；取消警衔的，由批准机关将其警衔标志收回。　　第七条　公安部门的人民警察在领章上不缀边线，其他部门的人民警察，在领章的二条长边上缀以不同颜色的边线予以区分：　　（一）缀以天蓝色边线的为国家安全部门的人民警察；　　（二）缀以正红色边线的为劳动改造、劳动教养管理部门的人民警察；　　（三）缀以金黄色边线的为人民法院、人民检察院的司法警察。　　第八条　人民警察的警衔标志由公安部负责制作和管理。其他单位和个人不得制作、仿造、伪造和买卖、使用警衔标志，也不得使用与警衔标志相类似的标志。　　第九条　本办法由公安部负责解释。　　第十条　本办法自发布之日起施行。　　附件：人民警察警衔标志式样（略）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