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全国人民代表大会常务委员会关于我国加入《关于登记射入外层空间物体的公约》的决定</w:t>
      </w:r>
    </w:p>
    <w:p>
      <w:pPr>
        <w:pStyle w:val="Subtitle"/>
      </w:pPr>
      <w:r>
        <w:t>（1988年11月8日通过）</w:t>
      </w:r>
    </w:p>
    <w:p>
      <w:r>
        <w:t>　　第七届全国人民代表大会常务委员会第四次会议决定：中华人民共和国加入《关于登记射入外层空间物体的公约》。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