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深圳市人民代表大会常务委员会关于废止《深圳经济特区燃气管理条例》的决定</w:t>
      </w:r>
    </w:p>
    <w:p>
      <w:pPr>
        <w:pStyle w:val="Subtitle"/>
      </w:pPr>
      <w:r>
        <w:t>（2007年7月24日深圳市第四届人民代表大会常务委员会第十三次会议通过）</w:t>
      </w:r>
    </w:p>
    <w:p>
      <w:r>
        <w:t>　　深圳市第四届人民代表大会常务委员会第十三次会议决定：深圳市第二届人民代表大会常务委员会第六次会议于1996年3月5日通过的《深圳经济特区燃气管理条例》自2007年7月24日起废止。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