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银行业立法规划</w:t>
      </w:r>
    </w:p>
    <w:p>
      <w:pPr>
        <w:pStyle w:val="Subtitle"/>
      </w:pPr>
      <w:r>
        <w:t>（2008年3月27日中国银行业监督管理委员会2008年第2号公布　自公布之日起施行）</w:t>
      </w:r>
    </w:p>
    <w:p>
      <w:r>
        <w:t>　　壹、法律　　1.建议修改《中华人民共和国银行业监督管理法》（中期）　　2.建议修改《中华人民共和国商业银行法》（中期）　　3.建议制定《中华人民共和国银行业保密法》（中期）　　贰、行政法规　　一、综合性规定　　4.建议制定《中国进出口银行管理条例》（中期）　　5.建议制定《中国农业发展银行管理条例》（中期）　　6.建议制定《信托公司管理条例》（中期）　　7.建议制定《企业集团财务公司管理条例》（长期）　　8.建议制定《金融租赁公司管理条例》（长期）　　9.建议制定《汽车金融公司管理条例》（长期）　　10.建议制定《货币经纪公司管理条例》（长期）　　11.建议修改《非法金融机构和非法金融业务活动取缔办法》（中期）　　12.建议制定实施《物权法》相关规定（中期）　　二、业务准入与管理　　13.建议修改《储蓄管理条例》（近期）　　14.建议制定《银行卡条例》（近期）　　15.建议制定《金融机构资产证券化条例》（中期）　　三、风险处置与市场退出　　16.建议制定《银行业金融机构破产条例》（近期）　　17.建议修改《金融机构撤销条例》（长期）　　18.建议制定《存款保险条例》（近期）　　叁、规章　　一、综合管理规定　　19.制定《中国邮政储蓄银行代理营业机构管理暂行办法》（近期）　　20.制定《住房储蓄银行监管规定》（长期）　　21.制定《农村商业银行管理规定》（近期）　　22.制定《农村合作银行管理规定》（近期）　　23.制定《农村信用社管理规定》（中期）　　24.制定《村镇银行管理规定》（近期）　　25.制定《贷款公司管理规定》（近期）　　26.制定《农村资金互助社管理规定》（近期）　　二、市场准入与监管　　（一）机构准入　　27.修改《中国银行业监督管理委员会中资商业银行行政许可事项实施办法》（近期）　　28.修改《中国银行业监督管理委员会合作金融机构行政许可事项实施办法》（近期）　　29.修改《中国银行业监督管理委员会外资金融机构行政许可事项实施办法》（近期）　　30.制定《银行控股股东管理办法》（近期）　　31.制定《银行业金融机构高级管理人员任职资格管理办法》（近期）　　32.制定《银行业金融机构投资入股管理办法》（近期）　　33.制定《商业银行数据中心、灾备中心管理办法》（中期）　　（二）业务监管　　──商业银行业务　　34.制定《储蓄管理条例实施细则》（近期）　　35.制定《固定资产贷款管理办法》（近期）　　36.制定《个人贷款管理办法》（近期）　　37.制定《流动资金贷款管理办法》（近期）　　38.制定《商业银行支付结算业务监管办法》（近期）　　39.制定《银行业金融机构电子银行支付业务管理办法》（中期）　　40.修改《商业银行个人理财业务管理暂行办法》（近期）　　41.制定《商业银行投资入股保险公司试点管理办法》（近期）　　42.制定《商业银行金融期货业务管理办法》（近期）　　43.修改《商业银行服务价格管理暂行办法》（近期）　　44.修改《电子银行业务管理办法》（近期）　　45.制定《银行业金融机构信息安全产品管理办法》（中期）　　──非银行金融机构业务　　46.制定《股权投资信托管理办法》（近期）　　47.制定《不动产信托管理办法》（近期）　　48.制定《证券投资信托管理办法》（近期）　　三、审慎经营规则　　49.制定《外国银行在华分行合并监管管理办法》（近期）　　50.修改《商业银行关联交易管理办法》（近期）　　51.修改《商业银行资本充足率管理办法》（近期）　　52.制定《政策性银行授权、授信管理办法》（近期）　　53.制定《农村合作金融机构关联交易管理办法》（中期）　　54.制定《农村合作金融机构信息披露管理办法》（长期）　　四、跨境银行业　　55.制定《银行业金融机构境外机构管理办法》（近期）　　56.制定《离岸银行业务风险监管办法》（中期）　　57.制定《跨境网络银行业务监管办法》（中期）　　五、市场竞争秩序　　58.制定《银行业禁止不正当交易行为暂行规定》（近期）　　六、监管行为规范　　59.修改《银行业监管统计管理暂行办法》（近期）　　60.制定《银行业监管措施程序规定》（近期）　　61.修改《中国银行业监督管理委员会行政复议办法》（近期）　　肆、规范性文件　　一、综合性管理规定　　62.制定《农村信用社省（自治区、直辖市）联合社履职指引》（近期）　　63.制定《并购和战略投资农村中小金融机构的指导意见》（近期）　　二、市场准入与监管　　64.制定《商业银行董事、高管履职指引》（近期）　　65.制定《商业银行投资并购指引》（近期）　　66.制定《商业银行信用卡风险管理指引》（中期）　　67.制定《商业银行项目融资业务指引》（近期）　　68.制定《房地产投资信托管理指引》（中期）　　69.制定《基础设施投资信托管理指引》（长期）　　70.制定《金融资产管理公司委托代理业务指引》（近期）　　71.制定《金融资产管理公司股权投资业务指引》（近期）　　三、审慎经营规则　　（一）商业银行审慎经营规则　　72.制定《商业银行公司治理指引》（近期）　　73.修改《商业银行内部控制评价试行办法》（近期）　　74.制定《商业银行流动性风险管理指引》（近期）　　75.制定《商业银行银行账户利率风险管理指引》（近期）　　76.制定《商业银行不良资产管理指引》（近期）　　77.制定《银行业金融机构贷款损失准备监管指引》（近期）　　78.制定《商业银行业务外包风险管理指引》（中期）　　79.制定《商业银行内部评级体系监管指引》（近期）　　80.制定《商业银行银行账户风险暴露分类指引》（近期）　　81.制定《商业银行信用风险缓解处理指引》（近期）　　82.制定《商业银行专业贷款资本计提指引》（近期）　　83.制定《商业银行操作风险资本计提指引》（近期）　　84.制定《商业银行资产证券化资本计提指引》（近期）　　85.制定《商业银行资本充足率信息披露指引》（近期）　　86.修改《银行业金融机构信息系统风险管理指引》（近期）　　87.制定《银行业金融机构重要信息系统应急管理规范》（近期）　　88.制定《银行业金融机构信息系统服务连续性管理指引》（近期）　　89.制定《银行业金融机构信息系统安全管理规范》（近期）　　90.制定《银行业金融机构信息系统开发、运行、维护管理规范》（近期）　　91.制定《银行业金融机构业务连续性管理指引》（中期）　　（二）政策性银行审慎经营规则　　92.制定《政策性银行授信工作尽职指引》（中期）　　（三）非银行金融机构审慎经营规则　　93.制定《信托公司净资本管理办法》（近期）　　94.制定《企业集团财务公司内部控制指引》（近期）　　（四）其他　　95.制定《银行业金融机构外部审计指引》（中期）　　96.制定《商业银行跨境资金交易风险管理指引》（近期）　　97.制定《农村信用合作联社法人治理指引》（近期）　　四、风险处置和市场退出　　98.制定《信托公司停业整顿和风险处置工作指引》（中期）　　五、监管行为规范　　99.制定《中资商业银行分支机构监管评级指引》（中期）　　100.制定《外资银行在华分行监管评级指引》（中期）　　101.制定《外资银行母行支持度评估指引》（中期）　　102.制定《政策性银行监管评级办法》（中期）　　103.制定《信托公司监管评级办法》（近期）　　104.修改《农村信用社监管评级指引》（近期）　　105.制定《商业银行资本充足率监督检查指引》（近期）　　106.制定《银行业金融机构信息系统现场检查手册》（近期）　　107.制定《银行业金融机构信息系统非现场监管操作规程》（近期）　　108.制定《银行业金融机构信息系统风险监管评级办法》（近期）　　（备注：近期──2年以内；中期──3年至5年；长期──5年以上）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