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全国人民代表大会常务委员会关于修改《中华人民共和国渔业法》的决定　附：第二次修正本</w:t>
      </w:r>
    </w:p>
    <w:p>
      <w:pPr>
        <w:pStyle w:val="Subtitle"/>
      </w:pPr>
      <w:r>
        <w:t>（2004年8月28日第十届全国人民代表大会常务委员会第十一次会议通过　2004年8月28日中华人民共和国主席令第二十五号公布　自公布之日起施行）</w:t>
      </w:r>
    </w:p>
    <w:p>
      <w:r>
        <w:t>第一章　总则第二章　养殖业第三章　捕捞业第四章　渔业资源的增殖和保护第五章　法律责任第六章　附则 　　第十届全国人民代表大会常务委员会第十一次会议决定对《中华人民共和国渔业法》作如下修改：　　第十六条第一款修改为：“国家鼓励和支持水产优良品种的选育、培育和推广。水产新品种必须经全国水产原种和良种审定委员会审定，由国务院渔业行政主管部门公告后推广。”　　本决定自公布之日起施行。　　《中华人民共和国渔业法》根据本决定作修改后，重新公布。中华人民共和国渔业法（第二次修正）　　（1986年1月20日第六届全国人民代表大会常务委员会第十四次会议通过　根据2000年10月31日第九届全国人民代表大会常务委员会第十八次会议《关于修改〈中华人民共和国渔业法〉的决定》第一次修正　根据2004年8月28日第十届全国人民代表大会常务委员会第十一次会议《关于修改〈中华人民共和国渔业法〉的决定》第二次修正 根据2009年8月27日第十一届全国人民代表大会常务委员会第十次会议通过的《关于修改部分法律的决定》修正）第一章　总则　　第一条　为了加强渔业资源的保护、增殖、开发和合理利用，发展人工养殖，保障渔业生产者的合法权益，促进渔业生产的发展，适应社会主义建设和人民生活的需要，特制定本法。　　第二条　在中华人民共和国的内水、滩涂、领海、专属经济区以及中华人民共和国管辖的一切其他海域从事养殖和捕捞水生动物、水生植物等渔业生产活动，都必须遵守本法。　　第三条　国家对渔业生产实行以养殖为主，养殖、捕捞、加工并举，因地制宜，各有侧重的方针。各级人民政府应当把渔业生产纳入国民经济发展计划，采取措施，加强水域的统一规划和综合利用。　　第四条　国家鼓励渔业科学技术研究，推广先进技术，提高渔业科学技术水平。　　第五条　在增殖和保护渔业资源、发展渔业生产、进行渔业科学技术研究等方面成绩显著的单位和个人，由各级人民政府给予精神的或者物质的奖励。　　第六条　国务院渔业行政主管部门主管全国的渔业工作。县级以上地方人民政府渔业行政主管部门主管本行政区域内的渔业工作。县级以上人民政府渔业行政主管部门可以在重要渔业水域、渔港设渔政监督管理机构。县级以上人民政府渔业行政主管部门及其所属的渔政监督管理机构可以设渔政检查人员。渔政检查人员执行渔业行政主管部门及其所属的渔政监督管理机构交付的任务。　　第七条　国家对渔业的监督管理，实行统一领导、分级管理。　　海洋渔业，除国务院划定由国务院渔业行政主管部门及其所属的渔政监督管理机构监督管理的海域和特定渔业资源渔场外，由毗邻海域的省、自治区、直辖市人民政府渔业行政主管部门监督管理。　　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　　第八条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　　国家渔政渔港监督管理机构对外行使渔政渔港监督管理权。　　第九条　渔业行政主管部门和其所属的渔政监督管理机构及其工作人员不得参与和从事渔业生产经营活动。第二章　养殖业　　第十条　国家鼓励全民所有制单位、集体所有制单位和个人充分利用适于养殖的水域、滩涂，发展养殖业。　　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　　集体所有的或者全民所有由农业集体经济组织使用的水域、滩涂，可以由个人或者集体承包，从事养殖生产。　　第十二条　县级以上地方人民政府在核发养殖证时，应当优先安排当地的渔业生产者。　　第十三条　当事人因使用国家规划确定用于养殖业的水域、滩涂从事养殖生产发生争议的，按照有关法律规定的程序处理。在争议解决以前，任何一方不得破坏养殖生产。　　第十四条　国家建设征收集体所有的水域、滩涂，按照《中华人民共和国土地管理法》有关征地的规定办理。　　{原条文：国家建设征用集体所有的水域、滩涂，按照《中华人民共和国土地管理法》有关征地的规定办理。}　　第十五条　县级以上地方人民政府应当采取措施，加强对商品鱼生产基地和城市郊区重要养殖水域的保护。　　第十六条　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　　第十七条　水产苗种的进口、出口必须实施检疫，防止病害传入境内和传出境外，具体检疫工作按照有关动植物进出境检疫法律、行政法规的规定执行。引进转基因水产苗种必须进行安全性评价，具体管理工作按照国务院有关规定执行。　　第十八条　县级以上人民政府渔业行政主管部门应当加强对养殖生产的技术指导和病害防治工作。　　第十九条　从事养殖生产不得使用含有毒有害物质的饵料、饲料。　　第二十条　从事养殖生产应当保护水域生态环境，科学确定养殖密度，合理投饵、施肥、使用药物，不得造成水域的环境污染。第三章　捕捞业　　第二十一条　国家在财政、信贷和税收等方面采取措施，鼓励、扶持远洋捕捞业的发展，并根据渔业资源的可捕捞量，安排内水和近海捕捞力量。　　第二十二条　国家根据捕捞量低于渔业资源增长量的原则，确定渔业资源的总可捕捞量，实行捕捞限额制度。国务院渔业行政主管部门负责组织渔业资源的调查和评估，为实行捕捞限额制度提供科学依据。中华人民共和国内海、领海、专属经济区和其他管辖海域的捕捞限额总量由国务院渔业行政主管部门确定，报国务院批准后逐级分解下达；国家确定的重要江河、湖泊的捕捞限额总量由有关省、自治区、直辖市人民政府确定或者协商确定，逐级分解下达。捕捞限额总量的分配应当体现公平、公正的原则，分配办法和分配结果必须向社会公开，并接受监督。国务院渔业行政主管部门和省、自治区、直辖市人民政府渔业行政主管部门应当加强对捕捞限额制度实施情况的监督检查，对超过上级下达的捕捞限额指标的，应当在其次年捕捞限额指标中予以核减。　　第二十三条　国家对捕捞业实行捕捞许可证制度。　　海洋大型拖网、围网作业以及到中华人民共和国与有关国家缔结的协定确定的共同管理的渔区或者公海从事捕捞作业的捕捞许可证，由国务院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　　捕捞许可证不得买卖、出租和以其他形式转让，不得涂改、伪造、变造。　　到他国管辖海域从事捕捞作业的，应当经国务院渔业行政主管部门批准，并遵守中华人民共和国缔结的或者参加的有关条约、协定和有关国家的法律。　　第二十四条　具备下列条件的，方可发给捕捞许可证：　　（一）有渔业船舶检验证书；　　（二）有渔业船舶登记证书；　　（三）符合国务院渔业行政主管部门规定的其他条件。县级以上地方人民政府渔业行政主管部门批准发放的捕捞许可证，应当与上级人民政府渔业行政主管部门下达的捕捞限额指标相适应。　　第二十五条　从事捕捞作业的单位和个人，必须按照捕捞许可证关于作业类型、场所、时限、渔具数量和捕捞限额的规定进行作业，并遵守国家有关保护渔业资源的规定，大中型渔船应当填写渔捞日志。　　第二十六条　制造、更新改造、购置、进口的从事捕捞作业的船舶必须经渔业船舶检验部门检验合格后，方可下水作业。具体管理办法由国务院规定。　　第二十七条　渔港建设应当遵守国家的统一规划，实行谁投资谁受益的原则。县级以上地方人民政府应当对位于本行政区域内的渔港加强监督管理，维护渔港的正常秩序。第四章　渔业资源的增殖和保护　　第二十八条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　　第二十九条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　　第三十条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　　重点保护的渔业资源品种及其可捕捞标准，禁渔区和禁渔期，禁止使用或者限制使用的渔具和捕捞方法，最小网目尺寸以及其他保护渔业资源的措施，由国务院渔业行政主管部门或者省、自治区、直辖市人民政府渔业行政主管部门规定。　　第三十一条　禁止捕捞有重要经济价值的水生动物苗种。因养殖或者其他特殊需要，捕捞有重要经济价值的苗种或者禁捕的怀卵亲体的，必须经国务院渔业行政主管部门或者省、自治区、直辖市人民政府渔业行政主管部门批准，在指定的区域和时间内，按照限额捕捞。在水生动物苗种重点产区引水用水时，应当采取措施，保护苗种。　　第三十二条　在鱼、虾、蟹洄游通道建闸、筑坝，对渔业资源有严重影响的，建设单位应当建造过鱼设施或者采取其他补救措施。　　第三十三条　用于渔业并兼有调蓄、灌溉等功能的水体，有关主管部门应当确定渔业生产所需的最低水位线。　　第三十四条　禁止围湖造田。沿海滩涂未经县级以上人民政府批准，不得围垦；重要的苗种基地和养殖场所不得围垦。　　第三十五条　进行水下爆破、勘探、施工作业，对渔业资源有严重影响的，作业单位应当事先同有关县级以上人民政府渔业行政主管部门协商，采取措施，防止或者减少对渔业资源的损害；造成渔业资源损失的，由有关县级以上人民政府责令赔偿。　　第三十六条　各级人民政府应当采取措施，保护和改善渔业水域的生态环境，防治污染。　　渔业水域生态环境的监督管理和渔业污染事故的调查处理，依照《中华人民共和国海洋环境保护法》和《中华人民共和国水污染防治法》的有关规定执行。　　第三十七条　国家对白鳍豚等珍贵、濒危水生野生动物实行重点保护，防止其灭绝。禁止捕杀、伤害国家重点保护的水生野生动物。因科学研究、驯养繁殖、展览或者其他特殊情况，需要捕捞国家重点保护的水生野生动物的，依照《中华人民共和国野生动物保护法》的规定执行。第五章　法律责任　　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　　制造、销售禁用的渔具的，没收非法制造、销售的渔具和违法所得，并处一万元以下的罚款。　　第三十九条　偷捕、抢夺他人养殖的水产品的，或者破坏他人养殖水体、养殖设施的，责令改正，可以处二万元以下的罚款；造成他人损失的，依法承担赔偿责任；构成犯罪的，依法追究刑事责任。　　第四十条　使用全民所有的水域、滩涂从事养殖生产，无正当理由使水域、滩涂荒芜满一年的，由发放养殖证的机关责令限期开发利用；逾期未开发利用的，吊销养殖证，可以并处一万元以下的罚款。　　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　　第四十一条　未依法取得捕捞许可证擅自进行捕捞的，没收渔获物和违法所得，并处十万元以下的罚款；情节严重的，并可以没收渔具和渔船。　　第四十二条　违反捕捞许可证关于作业类型、场所、时限和渔具数量的规定进行捕捞的，没收渔获物和违法所得，可以并处五万元以下的罚款；情节严重的，并可以没收渔具，吊销捕捞许可证。　　第四十三条　涂改、买卖、出租或者以其他形式转让捕捞许可证的，没收违法所得，吊销捕捞许可证，可以并处一万元以下的罚款；伪造、变造、买卖捕捞许可证，构成犯罪的，依法追究刑事责任。　　第四十四条　非法生产、进口、出口水产苗种的，没收苗种和违法所得，并处五万元以下的罚款。经营未经审定的水产苗种的，责令立即停止经营，没收违法所得，可以并处五万元以下的罚款。　　第四十五条　未经批准在水产种质资源保护区内从事捕捞活动的，责令立即停止捕捞，没收渔获物和渔具，可以并处一万元以下的罚款。　　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　　第四十七条　造成渔业水域生态环境破坏或者渔业污染事故的，依照《中华人民共和国海洋环境保护法》和《中华人民共和国水污染防治法》的规定追究法律责任。　　第四十八条　本法规定的行政处罚，由县级以上人民政府渔业行政主管部门或者其所属的渔政监督管理机构决定。但是，本法已对处罚机关作出规定的除外。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　　第四十九条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第六章　附则　　第五十条　本法自１９８６年７月１日起施行。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