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浙江省人民代表大会常务委员会关于修改《浙江省城市房屋产权产籍管理条例》的决定</w:t>
      </w:r>
    </w:p>
    <w:p>
      <w:pPr>
        <w:pStyle w:val="Subtitle"/>
      </w:pPr>
      <w:r>
        <w:t>（1999年9月3日浙江省第九届人民代表大会常务委员会第十五次会议通过　1999年9月10日浙江省第九届人民代表大会常务委员会公告第16号公布　自公布之日起施行）</w:t>
      </w:r>
    </w:p>
    <w:p>
      <w:r>
        <w:t>　　浙江省第九届人民代表大会常务委员会第十五次会议决定对《浙江省城市房屋产权产籍管理条例》作如下修改：　　增加一条，作为第三十二条：“房屋产权抵押登记也可以由县级以上人民政府规定的部门办理。”　　根据本决定对部分条文的顺序作相应调整。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