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全国人民代表大会常务委员会关于加入《国际承认航空器权利公约》的决定</w:t>
      </w:r>
    </w:p>
    <w:p>
      <w:pPr>
        <w:pStyle w:val="Subtitle"/>
      </w:pPr>
      <w:r>
        <w:t>（1999年10月31日通过）</w:t>
      </w:r>
    </w:p>
    <w:p>
      <w:r>
        <w:t>　　第九届全国人民代表大会常务委员会第十二次会议决定：中华人民共和国加入《国际承认航空器权利公约》；同时声明：　　一、中华人民共和国政府不承认旧中国政府对《国际承认航空器权利公约》的签署；　　二、在中华人民共和国政府另行通知前，《国际承认航空器权利公约》暂不适用于中华人民共和国香港特别行政区。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