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全国人民代表大会常务委员会关于惩治走私、制作、贩卖、传播淫秽物品的犯罪分子的决定</w:t>
      </w:r>
    </w:p>
    <w:p>
      <w:pPr>
        <w:pStyle w:val="Subtitle"/>
      </w:pPr>
      <w:r>
        <w:t>（1990年12月28日第七届全国人民代表大会常务委员会第十七次会议通过  1990年12月28日中华人民共和国主席令第三十九号公布施行  根据2009年8月27日第十一届全国人民代表大会常务委员会第十次会议通过的《关于修改部分法律的决定》修正）</w:t>
      </w:r>
    </w:p>
    <w:p>
      <w:r>
        <w:t>　　(编者注：本决定有关行政处罚和行政措施的规定继续有效；有关刑事责任的规定已纳入刑法，自刑法施行之日起，适用刑法规定。)　　为了惩治走私、制作、贩卖、传播淫秽的书刊、影片、录像带、录音带、图片或者其他淫秽物品的犯罪分子，维护社会治安秩序，加强社会主义精神文明建设，抵制资产阶级腐朽思想的侵蚀，特作如下决定：　　一、以牟利或者传播为目的，走私淫秽物品的，依照关于惩治走私罪的补充规定处罚。不是为了牟利、传播，携带、邮寄少量淫秽物品进出境的，依照海关法的有关规定处罚。　　二、以牟利为目的，制作、复制、出版、贩卖、传播淫秽物品的，处三年以下有期徒刑或者拘役，并处罚金；情节严重的，处三年以上十年以下有期徒刑，并处罚金；情节特别严重的，处十年以上有期徒刑或者无期徒刑，并处罚金或者没收财产。情节较轻的，由公安机关依照治安管理处罚法的有关规定处罚。　　为他人提供书号，出版淫秽书刊的，处三年以下有期徒刑或者拘役，并处或者单处罚金；明知他人用于出版淫秽书刊而提供书号的，依照前款的规定处罚。　　三、在社会上传播淫秽的书刊、影片、录像带、录音带、图片或者其他淫秽物品，情节严重的，处二年以下有期徒刑或者拘役。情节较轻的，由公安机关依照治安管理处罚法的有关规定处罚。　　组织播放淫秽的电影、录像等音像制品的，处三年以下有期徒刑或者拘役，可以并处罚金；情节严重的，处三年以上十年以下有期徒刑，并处罚金。情节较轻的，由公安机关依照治安管理处罚法的有关规定处罚。　　制作、复制淫秽的电影、录像等音像制品组织播放的，依照第二款的规定从重处罚。　　向不满十八岁的未成年人传播淫秽物品的，从重处罚。　　不满十六岁的未成年人传抄、传看淫秽的图片、书刊或者其他淫秽物品的，家长、学校应当加强管教。　　四、利用淫秽物品进行流氓犯罪的，依照刑法第一百六十条的规定处罚；流氓犯罪集团的首要分子，或者进行流氓犯罪活动危害特别严重的，依照关于严惩严重危害社会治安的犯罪分子的决定第一条的规定，可以在刑法规定的最高刑以上处刑，直至判处死刑。　　利用淫秽物品传授犯罪方法的，依照关于严惩严重危害社会治安的犯罪分子的决定第二条的规定处罚，情节特别严重的，处无期徒刑或者死刑。　　五、单位有本决定第一条、第二条、第三条规定的违法犯罪行为的，对其直接负责的主管人员和其他直接责任人员，依照各该条的规定处罚，对单位判处罚金或者予以罚款，行政主管部门并可以责令停业整顿或者吊销执照。　　六、有下列情节之一的，依照本决定有关规定从重处罚：　　（一）犯罪集团的首要分子；　　（二）国家工作人员利用工作职务便利，走私、制作、复制、出版、贩卖、传播淫秽物品的；　　（三）管理录像、照像、复印等设备的人员，利用所管理的设备，犯有本决定第二条、第三条、第四条规定的违法犯罪行为的；　　（四）成年人教唆不满十八岁的未成年人走私、制作、复制、贩卖、传播淫秽物品的。　　七、淫秽物品和走私、制作、复制、出版、贩卖、传播淫秽物品的违法所得以及属于本人所有的犯罪工具，予以没收。没收的淫秽物品，按照国家规定销毁。罚没收入一律上缴国库。　　八、本决定所称淫秽物品，是指具体描绘性行为或者露骨宣扬色情的诲淫性的书刊、影片、录像带、录音带、图片及其他淫秽物品。　　有关人体生理、医学知识的科学著作不是淫秽物品。　　包含有色情内容的有艺术价值的文学、艺术作品不视为淫秽物品。　　淫秽物品的种类和目录，由国务院有关主管部门规定。　　九、本决定自公布之日起施行。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