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最高人民法院执行《关于〈中华人民共和国企业破产法〉施行时尚未审结的企业破产案件适用法律若千问题的规定》的通知</w:t>
      </w:r>
    </w:p>
    <w:p>
      <w:r>
        <w:t>　　各省、自治区、直辖市高级人民法院，新疆维吾尔自治区高级人民法院生产建设兵团分院：　　为保证《中华人民共和国企业破产法》（以下简称企业破产法）的顺利施行和最高人民法院《关于〈中华人民共和国企业破产法〉施行时尚未审结的企业破产案件适用法律若干问题的规定》（以下简称《规定》）的正确执行，现就有关问题通知如下：　　一、企业破产法施行后，尚未审结的企业破产案件中，已经开始而尚未终结的有关债务人的民事诉讼案件，分别按照以下方式处理：　　（一）以债务人为原告的一审案件，已经移交给受理破产案件的人民法院的，由受理破产案件的人民法院继续审理；尚未移交的，适用企业破产法第二十条的规定。　　以债务人为原告的二审案件，由二审人民法院继续审理。　　（二）以债务人为被告的案件，已经中止诉讼，且受理破产案件的人民法院对相关争议已经作出裁定的，不适用企业破产法的规定；尚未作出裁定的，依照企业破产法第二十条的规定继续审理。　　二、根据企业破产法的规定，破产申请受理后，所有有关债务人的民事诉讼只能向受理破产申请的人民法院提起。尚未审结的企业破产案件中，债权人或者债务人的职工依据企业破产法和《规定》第九条或者第十条的规定，向人民法院提起诉讼的，受理破产案件的人民法院应当根据案件性质和人民法院内部职能分工，并依据民事诉讼法的有关规定，由相关审判庭以独任审判或者组成合议庭的方式进行审理。　　三、对于有关债务人的其他民事诉讼，如债务人合同履行诉讼、追收债务人对外债权诉讼、撤销债务人处分财产行为诉讼、确认债务人处分财产行为无效诉讼、取回权诉讼、别除权诉讼和抵销权诉讼等，受理破产案件的人民法院应比照本通知第二条规定处理。　　四、为保证破产程序的顺利进行，依据本通知第一条、第二条和第三条的规定审理有关债务人的民事诉讼案件的人民法院，应当在审限内尽可能加快审理有关债务人的民事诉讼案件，避免因拖延审理对相关权利人的权利造成不必要的损害。　　五、尚未审结的企业破产案件中有关债务人财产行为的无效认定，适用《中华人民共和国企业破产法（试行）》的有关规定。　　六、人民法院审理企业破产案件适用企业破产法第一百三十二条和《规定》第十四条时，应当注意以下几个问题：　　（一）企业破产法第一百三十二条仅适用于企业破产法公布之日前所欠的职工权益，形成于企业破产法公布之日后所欠的职工权益不属本条适用的范畴，该部分职工权益只能从破产企业已经设定担保物权之外的其他财产，或者担保物权人明确放弃行使优先受偿权后的已设定担保物权的财产中受偿；　　（二）企业破产法公布之日前形成的职工权益，在按照正常清偿顺序无法得到清偿时，才可从已经设定物权担保的财产中受偿。在债务人尚有其他财产可以清偿时，不得先行从已经设定物权担保的财产中清偿；　　（三）在企业破产法公布之日前所欠的职工权益，依法以设定物权担保的财产进行清偿的情况下，对于企业破产案件中因按照正常清偿顺序无法实现的破产费用、共益债务以及职工的其他权益不得优先于担保物权人受偿。　　七、人民法院审理尚未审结的企业破产案件，对于尚未进行的程序，《规定》未作出规定的，原则上均应适用企业破产法的有关规定。　　请各级人民法院将执行企业破产法和《规定》中遇到的问题和情况及时逐级报告我院。　　2007年5月26日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