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广州市政府关于废止《广州市外商投资企业审批管理规定》的决定</w:t>
      </w:r>
    </w:p>
    <w:p>
      <w:r>
        <w:t>　　《广州市外商投资企业审批管理规定》已不能适应我市对外开放、引进外资的需要，现决定废止。本市有关外商投资企业分级审批与管理的规定，市人民政府已另行制定规范性文件。　　本决定自公布之日起生效。　　二00三年五月七日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