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最高人民法院关于受理行政赔偿案件是否收取诉讼费用的答复</w:t>
      </w:r>
    </w:p>
    <w:p>
      <w:r>
        <w:t>　　四川省高级人民法院：　　你院川高法〔１９９５〕１２３号《关于国家赔偿法实施后行政赔偿案件是否收取诉讼费用的请示》收悉。经研究，答复如下；　　根据《中华人民共和国国家赔偿法》第三十四条的规定，人民法院受理行政赔偿案件，不得向当事人收取诉讼费用。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