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国家重点保护野生动物名录</w:t>
      </w:r>
    </w:p>
    <w:p>
      <w:r>
        <w:t>　　《国家重点保护野生动物名录》已经国务院批准调整，现将调整的种类予以公布，自公布之日起施行。　　二00三年二月二十一日国家重点保护野生动物名录　　　　┌────────────┬─────────────┬─────────┐　　│　　　　　 中名　　　　 │　　　　 学名　　　　　　 │　 保护级别　　　 │　　│　　　　　　　　　　　　│　　　　　　　　　　　　　├────┬────┤　　│　　　　　　　　　　　　│　　　　　　　　　　　　　│　Ⅰ级　│　Ⅱ级　│　　├────────────┼─────────────┼────┼────┤　　│偶蹄目　　　　　　　　　│ARTIODACTYLA　　　　　　　│　　　　│　　　　│　　│　麝科　　　　　　　　　│Moschidae　　　　　　　　 │　　　　│　　　　│　　│　　 麝(所有种)　　　　 │Moschus spp.　　　　　　　│　 Ⅰ　 │　　　　│　　└────────────┴─────────────┴────┴────┘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