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民用爆炸物品销售许可实施办法</w:t>
      </w:r>
    </w:p>
    <w:p>
      <w:r>
        <w:t>第一章　总则第二章　申请与审批第三章　监督管理第四章　法律责任第五章　附则 　　2006年8月22日国防科工委第43次主任办公会议审议通过，现予公布，自2006年9月1日起施行。　　国防科学技术工业委员会　　二○○六年八月三十一日第一章　总则　　第一条　为了加强民用爆炸物品销售管理，规范民用爆炸物品销售许可行为，保障公民生命、财产安全和公共安全，根据《民用爆炸物品安全管理条例》，制定本办法。　　第二条　本办法所称民用爆炸物品销售是指销售企业销售民用爆炸物品和生产企业销售本企业生产的民用爆炸物品的活动。　　第三条　从事《民用爆炸物品品名表》所列产品销售活动的企业，必须依照本办法申请取得《民用爆炸物品销售许可证》。　　民用爆炸物品生产企业凭《民用爆炸物品生产许可证》，可以销售本企业生产的民用爆炸物品。　　第四条　国防科学技术工业委员会（以下简称国防科工委）负责制定民用爆炸物品销售许可的政策、规章、审查标准和技术规范，对民用爆炸物品销售许可实施监督管理。　　省、自治区、直辖市人民政府国防科技工业主管部门（以下简称省级国防科技工业主管部门）负责本辖区内民用爆炸物品销售许可申请的受理、审查和《民用爆炸物品销售许可证》的颁发及日常监督管理。　　地（市）、县级人民政府民用爆炸物品主管部门，协助省级国防科技工业主管部门做好本行政区内民用爆炸物品销售许可的监督管理工作，其职责由省级国防科技工业主管部门规定。　　第五条　省级国防科技工业主管部门实施销售许可管理，应当遵循统筹规划、合理布局、规模经营、确保安全的原则。　　第六条　鼓励发展民用爆炸物品生产、配送、爆破服务一体化的经营模式。第二章　申请与审批　　第七条　申请从事民用爆炸物品销售的企业，应当具备下列条件：　　（一）具有企业法人资格；　　（二）符合本地区民用爆炸物品销售企业规划的要求；　　（三）符合规模经营和确保安全的要求；　　（四）安全评价达到安全级标准；　　（五）销售场所和专用仓库的设计、结构和材料、安全距离以及防火、防爆、防雷、防静电等安全设备、设施符合国家有关标准和规范；　　（六）有相应资格的安全管理人员、仓库管理人员、押运员、驾驶员，以及符合规定的爆炸品专用运输车辆；　　（七）有健全的安全管理制度、岗位责任制度；　　（八）法律、法规规定的其他条件。　　第八条　申请从事民用爆炸物品销售的企业，应当向所在地省级国防科技工业主管部门提交以下材料：　　（一）民用爆炸物品销售许可申请文件；　　（二）《民用爆炸物品销售许可证申请审批表》（一式2份，见附件1）；　　（三）地（市）、县级人民政府民用爆炸物品主管部门意见；　　（四）可行性研究报告；　　（五）注册资金的验资证明文件；　　（六）民用爆炸物品安全评价机构出具的安全评价报告；　　（七）单位主要负责人、安全管理人员和业务人员（仓库管理人员、销售人员、押运员、驾驶员）任职安全资格证书或专业培训合格证书原件及复印件；　　（八）安全管理制度、岗位责任制度档案文件；　　（九）法律、法规规定的其他证明材料。　　第九条　申请《民用爆炸物品销售许可证》的企业自主选择具有民用爆炸物品安全评价资质的安全评价机构，对本企业的销售条件进行安全评价。　　第十条　安全评价机构应当按照《民用爆破器材安全评价导则》及有关安全技术标准、规范的要求，对申请销售许可的企业进行安全评价，出具安全评价报告。　　安全评价机构对其安全评价结论承担法律责任。　　第十一条　对安全评价报告中提出的问题，申请企业应当及时加以整改。安全评价机构应当对申请企业的整改情况进行确认，并将有关资料作为安全评价报告书的附件。　　第十二条　省级国防科技工业主管部门自收到申请之日起5日内，根据下列情况分别作出处理：　　（一）申请事项不属于本行政机关职权范围的，应当即时作出不予受理的决定，并告知申请人向有关行政机关申请；　　（二）申请材料存在错误，可以当场更正的，应当允许申请人当场更正；　　（三）申请材料不齐全或者不符合法定形式的，当场或在5日内一次告知申请人需要补正的全部内容，逾期不告知的，自收到申请材料之日起即为受理；　　（四）申请事项属于本行政机关职权范围，申请材料齐全、符合法定形式，或者申请人按照本行政机关的要求提交全部补正申请材料的，应当予以受理。　　第十三条　省级国防科技工业主管部门自受理申请之日起30日内对申请材料进行审查，对符合本办法第七条规定条件的，核发《民用爆炸物品销售许可证》；对不符合条件的，不予核发《民用爆炸物品销售许可证》，书面告知申请人，并说明理由。　　第十四条　省级国防科技工业主管部门认为需要组织专家对申请单位进行现场核查的，应当书面告知申请人。现场核查所需时间不计算在许可期限内。　　第十五条　省级国防科技工业主管部门，应当在《民用爆炸物品销售许可证》颁发之日起15日内，将发证情况向国防科工委报告。　　第十六条　民用爆炸物品销售企业，持《民用爆炸物品销售许可证》到工商行政管理部门办理工商登记后，方可销售民用爆炸物品。　　民用爆炸物品销售企业应当在办理工商登记后3日内，向所在地县级人民政府公安机关备案。　　第十七条　《民用爆炸物品销售许可证》的内容包括：企业名称、地址、法定代表人、登记类型、有效期、许可销售的品种和储存能力。《民用爆炸物品销售许可证》式样由国防科工委统一规定。　　第十八条　《民用爆炸物品销售许可证》有效期为3年。有效期届满，企业继续从事民用爆炸物品销售活动的，应当在届满前3个月内向原发证机关提出换证申请。原发证机关应当在销售许可证有效期届满前按照本办法第七条规定的条件进行审查，符合条件的，换发新证；不符合条件的，不予换发新证，书面告知申请人，并说明理由。　　第十九条　《民用爆炸物品销售许可证》有效期内，企业名称、法定代表人、登记类型等内容发生变更的，企业应当依法办理变更登记，由原发证机关审核后换发新证。　　销售品种、储存能力发生变更的，应当在变更前30日内向省级国防科技工业主管部门提出变更申请。经审查，符合第七条规定条件的，办理变更手续；不符合条件的，不予换发新证，书面通知申请人，并说明理由。第三章　监督管理　　第二十条　民用爆炸物品销售企业应当严格按照《民用爆炸物品销售许可证》核定的销售品种、核定储存能力从事销售活动，不得超范围销售或者超能力储存民用爆炸物品。　　第二十一条　民用爆炸物品生产企业销售本企业生产的民用爆炸物品，不得超出《民用爆炸物品生产许可证》核定的品种、产量。　　第二十二条　销售民用爆炸物品的企业，应当自民用爆炸物品买卖成交之日起3日内，将销售的品种、数量和购买单位向企业所在地省级国防科技工业主管部门和所在地县级人民政府公安机关备案。　　第二十三条　销售民用爆炸物品的企业应当制定安全生产事故应急救援预案，建立应急救援组织，配备应急救援人员和必要的应急救援器材、设备。　　第二十四条　省级国防科技工业主管部门应当加强对《民用爆炸物品销售许可证》的监督管理，建立健全许可申请受理、审查、颁证等各项管理制度，并于每季度第一个月20日之前将上季度销售许可证变更情况向国防科工委报告。　　第二十五条　销售民用爆炸物品的企业应当建立销售台帐制度及出入库检查、登记制度，收存和发放民用爆炸物品必须及时登记，做到帐目清楚，帐物相符。　　第二十六条　省级国防科技工业主管部门负责对已取得《民用爆炸物品销售许可证》的企业进行年检。民用爆炸物品销售企业应当于每年3月底前向发证机关提交《民用爆炸物品销售许可证年检表》（一式3份，见附件2）。　　第二十七条　省级国防科技工业主管部门应当自收到年检表之日起20日内完成年检工作。符合条件的，在年检表上盖章；不符合条件的，书面告知企业并限期整改。　　第二十八条　取得《民用爆炸物品销售许可证》的企业不得降低安全经营条件。省级国防科技工业主管部门发现企业不再具备本办法第七条规定条件的，应当暂扣其销售许可证，责令其停业整顿。企业经过整改并由省级国防科技工业主管部门重新组织验收合格后，方可恢复其销售活动。　　第二十九条　《民用爆炸物品销售许可证》及其编号仅限本企业使用，不得转让、买卖、出租、出借。　　第三十条　有下列情形之一的，省级国防科技工业主管部门可以撤销已经作出的民用爆炸物品销售许可决定：　　（一）民用爆炸物品销售许可申请受理、审查的工作人员滥用职权、玩忽职守作出准予许可决定的；　　（二）超越法定职权或者违反法定程序作出准予许可决定的；　　（三）对不具备申请资格或不符合法定安全生产条件的申请人作出准予许可决定的；　　（四）依法可以撤销民用爆炸物品销售许可决定的其他情形。　　第三十一条　以欺骗、贿赂等不正当手段取得《民用爆炸物品销售许可证》的，省级国防科技工业主管部门撤销其销售许可证，3年内不再受理其该项许可申请。第四章　法律责任　　第三十二条　企业未经许可从事民用爆炸物品销售活动的，由省级国防科技工业主管部门责令停止非法销售活动，处10万元以上50万元以下的罚款，没收非法销售的民用爆炸物品及其违法所得。　　第三十三条　民用爆炸物品销售企业有下列行为之一的，由省级国防科技工业主管部门责令限期改正，处10万元以上50万元以下的罚款；逾期不改正的，责令停业整顿；情节严重的，吊销《民用爆炸物品销售许可证》：　　（一）超出销售许可的品种进行销售的；　　（二）向没有《民用爆炸物品生产许可证》、《民用爆炸物品销售许可证》、《民用爆炸物品购买许可证》的单位销售民用爆炸物品的；　　（三）因管理不善致使民用爆炸物品丢失或被盗的；　　（四）未按规定程序和手续销售民用爆炸物品的；　　（五）超量储存民用爆炸物品或者将性质相抵触的爆炸物品同处储存的；　　（六）销售民用爆炸物品未按规定向省级国防科技工业主管部门备案的；　　（七）因存在严重安全隐患，整改期限内，仍不能达到要求的；　　（八）发生重特大事故不宜恢复销售活动的；　　（九）销售企业转让、买卖、出租、出借销售许可证的。　　第三十四条　民用爆炸物品生产企业有下列行为之一的，由国防科工委责令限期改正，处10万元以上50万元以下的罚款；逾期不改正的，责令停业整顿；情节严重的，吊销《民用爆炸物品生产许可证》：　　（一）销售非本企业生产产品的；　　（二）销售产品的品种、数量超出生产许可范围的；　　第三十五条　省级国防科技工业部门工作人员在销售许可的受理、审查、颁证和监督管理工作中，有弄虚作假、徇私舞弊以及受贿、渎职等行为的，依法给予行政处分；构成犯罪的，依法追究刑事责任。第五章　附则　　第三十六条　在本办法施行前已经从事民用爆炸物品销售活动的企业，应当自本办法施行之日起1年内，依照本办法的规定申请办理《民用爆炸物品销售许可证》。　　第三十七条　本办法规定的许可期限以工作日计算，不含法定节假日。　　第三十八条　本办法自2006年9月1日起施行。原《民用爆破器材经营企业凭照管理暂行办法》（科工法字[2000]562号）同时废止。　　附件：1、民用爆炸物品销售许可证申请审批表　　2、民用爆炸物品销售许可证年检表　　附件1：民用爆炸物品销售许可证申请审批表　　申请单位：　　　　　　　　　　　　　　（盖章）　　申请日期：　　国防科学技术工业委员会　　企业名称（鉴章）　　法定代表人（签字）　　企业注册地址　　电子邮件地址　　　　　　 邮政编码　　联系电话　　　　　　　　 传真电话　　工商营业执照编号　　企业登记注册类型　　注册资金（万元）　　申请经营民爆物品的品种　　经营服务模式　　现有职工情况（人）　　民爆从业人员　　　　　　其中：管理人员　　　　　　　　　　 安全员　　　　　　　　　民爆库房保管员　　　　　　　　　　 押运员　　　　　　　　　专用运输驾驶员　　企业仓储情况　　　　　　仓库所有权　　 库房数量　　总面积　　核定库容量　　库区地址　　　　　　　　　　 租赁/自有　　　　　　　　　　 炸药库　　　　　　　　　　 雷管库　　　　　　　　　　 索类库　　民爆专用运输车辆情　　 况　　　 运输车数量（辆）　　　 危险品运输资质　　其中：专用运输车（辆）　　　　自有　　挂靠　　无　　安全生产条件状况　 1、是否具有与销售规模相适应的仓储设施和民用爆炸物品专用运输工具　 是　 否　　　　　　　　2、仓库设计、建筑结构、安全距离以及安全设施等是否符合国家安全规范要求；　 是　 否　　　　　　　　3、企业主要负责人和安全管理人员是否取得安全资格证书；　　是　 否　　　　　　　　4、各类民爆经营的专业从业人员是否经过培训考核合格并取得上岗证书；　是　 否　　　　　　　　5、是否经过具有民爆安全评价资质单位进行的安全评价，并达到规定标准；　是　 否　　　　　　　　6、有无安全生产事故应急救援预案、应急救援组织或者应急救援人员，配备必要的应急救援器材、设备；　 有　 无　　　　　　　　7、是否设置安全管理机构，配备相应的安全管理人员；　 是　 否　　　　　　　　8、是否建立健全企业的安全管理责任制度和各种经营管理规章制度；　 是　 否　　　　　　　　9、是否具有工商部门颁发的营业执照以及法律、法规规定的其他条件；　 是　 否　　简要说明销售情况　　地（市）或县级人民政府民用爆炸物品主管部门意见　　　　　　　　　　　　　　　　　　　　　　　年　 月　 日（盖章）　　省级国防科技工业主管部门审批意见　　　　　　　　　　　　　　　　　　　　　　　年　 月　 日（盖章）</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