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全国人民代表大会常务委员会关于批准《联合国打击跨国有组织犯罪公约》的决定</w:t>
      </w:r>
    </w:p>
    <w:p>
      <w:pPr>
        <w:pStyle w:val="Subtitle"/>
      </w:pPr>
      <w:r>
        <w:t>（２００３年８月２７日通过）</w:t>
      </w:r>
    </w:p>
    <w:p>
      <w:r>
        <w:t>　　第十届全国人民代表大会常务委员会第四次会议决定：批准２０００年１１月１５日第５５届联合国大会通过、同年１２月１２日中国政府签署的《联合国打击跨国有组织犯罪公约》；同时声明： 　　一、中华人民共和国对本公约第三十五条第二款予以保留，不受该款约束。 　　二、在中华人民共和国政府另行通知前，本公约暂不适用于中华人民共和国香港特别行政区。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