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吉林省职工教育条例（修正）</w:t>
      </w:r>
    </w:p>
    <w:p>
      <w:pPr>
        <w:pStyle w:val="Subtitle"/>
      </w:pPr>
      <w:r>
        <w:t>（1991年1月25日吉林省第七届人民代表大会常务委员会第二十次会议通过　根据2001年9月29日吉林省第九届人民代表大会常务委员会第二十六次会议《关于修改〈吉林省农村集体资产管理条例〉等10部地方性法规的决定》修正）</w:t>
      </w:r>
    </w:p>
    <w:p>
      <w:r>
        <w:t>第一章　总则第二章　职责第三章　职工受教育的权利和义务第四章　办学与教学第五章　教育人员第六章　经费第七章　奖惩第八章　附则 第一章　总则　　第一条　为加强职工教育工作，提高职工队伍素质，适应社会主义现代化建设的需要，根据《中华人民共和国宪法》和有关法律、法规，结合我省实际，制定本条例。　　第二条　本条例所称职工教育是指对我省行政区域内的全民、集体所有制企业、事业单位在职人员所实施的政治思想、职业道德、文化、科学、技术、业务等方面的教育和培训。　　第三条　职工教育必须坚持为社会主义现代化建设服务的方向，坚持与生产、工作实际需要相结合的原则，培养有理想、有道德、有文化、有纪律的社会主义劳动者。　　第四条　职工教育的主要任务是：对在岗以及需要转换岗位或重新就业的职工，进行相应的岗位培训；对未达到初、中等文化程度的职工进行文化基础教育；对文化程度和专业水平尚未达到岗位要求的职工，进行提高文化程度和专业知识教育；对受过高等教育的职工进行继续教育；对职工进行多方面的社会文化和生活教育。　　第五条　职工教育应列入各级人民政府及其有关部门和各单位的长远规划和年度计划，并组织实施。　　职工教育应广开学路，提倡、鼓励和支持业务部门、群众团体和社会力量办学。第二章　职责　　第六条　各级人民政府负责对职工教育的领导，统筹规划。　　第七条　各级教育行政部门负责职工教育的宏观管理、协调和指导。　　第八条　各级计划经济、劳动、人事部门分别负责企事业管理干部、工人和专业技术人员培训的管理。　　第九条　各级业务主管部门负责管理本系统的职工教育工作，制定和落实规划，解决办学中的实际问题。　　第十条　各级工会组织应积极参与职工教育的管理，发挥监督作用，维护和保障职工的学习权利和相应的待遇，办好工会系统举办的职工学校。　　第十一条　企事业单位的职责：　　（一）贯彻执行有关职工教育的方针、政策和法律、法规，建立健全职工教育的管理机构，配备必要的教学和管理人员，提供必要的教育条件和经费。　　（二）根据职工教育的任务和岗位规范的要求制定本单位职工培训规划和年度计划，经职工代表大会（职工大会）通过后，由本单位教育管理部门负责实施，并定期向职工代表大会（职工大会）报告工作。　　（三）建立岗位培训制度。专业性、技术性较强的岗位，从业人员经培训考核取得合格证书后方能上岗。　　（四）职工培训场所建设应列入本单位的建设计划。职工培训场所和教学设备，应适应教学需要，并限期达到国家规定的标准。　　（五）无力举办职工教育的小型企业，应采取联合办学或委托培训等方式，保证职工教育的实施。　　（六）应把职工教育和培训纳入厂长（经理）的任期目标责任制和经济承包责任制，接受各级教育行政、主管部门及职工群众的监督和检查。第三章　职工受教育的权利和义务　　第十二条　根据生产、工作岗位需要，职工有参加政治、文化、科学技术、业务学习的权利，有服从本单位指派参加学习，按要求完成培训任务的义务。　　第十三条　企业管理人员和技术人员一般每三年应累计有不少于一个半月的脱产进修期，班组长和技术工人一般每三年应累计有不少于一个月的脱产培训期。　　其他职工的学习时间，根据岗位需要，由本单位自行安排。　　第十四条　职工获得的岗位合格证书、学历证书、技术等级证书等应列为上岗、选拨使用和晋升的依据之一。　　第十五条　由单位支付学费的脱产、半脱产学习二年以上的职工，应与本单位订立书面协议，规定职工学习毕业或者结业后为本单位服务一定年限的义务，以及违反协议所承担的责任。第四章　办学与教学　　第十六条　有条件的地区、部门和大中型企业应建立综合性的教育（培训）机构和职工学校，统筹管理实施职工教育。　　新建大中型企业，应同时规划职工教育基础设施，并列入基本建设投资项目。　　第十七条　严禁滥办学、乱收费和乱发文凭。　　第十八条　各级各类职工学校和培训机构，应有明确的培养目标、教学计划、教学大纲；有相应的校舍、教学设备、教材；有一定数量的专兼职教师；应建立学籍、考勤、考核、奖学金等各项规章制度。　　第十九条　各级各类职工学校和培训机构开展职工教育应坚持业余和脱产相结合，短期和长期相结合，以业余、短期为主，采取灵活多样的办学形式和教学方法，保证教育质量。　　提倡和鼓励职工自学成才。　　第二十条　各级各类职工学校的培养任务、培养目标、学习年限、课程设置、课时，应从生产发展需要和职工培训要求的实际出发，依照国家有关规定加以确定，保证教育质量。　　第二十一条　职工教育应坚持学用一致、少而精的原则，把教学与实践，课堂教学与现场教学紧密结合起来，注重工作能力和操作技能的培养。　　第二十二条　各有关部门和办学单位应建立健全各级教学研究组织，积极开展教研活动和教学评估工作，进行教学业务指导。第五章　教育人员　　第二十三条　各部门、各单位应按职工总数的一定比例，配备专职教师。根据开班、设科、办校规模的需要，选聘一定数量的兼职教师，组成以专职教师为骨干、专职教师与兼职教师相结合的教师队伍，并保持相对稳定。　　第二十四条　教师主要从有实践经验的专业技术人员中选调。同时，应有计划地分配一定数量大中专毕业生充实职工教师队伍。兼职教师应从有专长的技术、业务骨干中挑选，也可以从大中专学校、科研部门或其它企事业单位中聘请。　　第二十五条　从事职工教育的教师应热爱社会主义教育事业，具有社会主义职业道德，具有适应教学需要的专业水平和教学能力，忠于职责，教书育人。　　从事职工高等、中等教育的教师，应分别具有大学本科、大学专科毕业的学历和相应的业务能力。从事岗位培训和技术教育的教师，应具有与教学内容要求相适应的文化、专业知识和实践经验。　　第二十六条　对现有从事职工教育的教师，应有计划地进行培训、提高，使他们适应工作需要。所在单位应为他们创造进修学习的条件，专职教师，一般每三年累计应有不少于三个月的进修期。　　第二十七条　从事职工教育的教师在职称评定、晋级、调升工资、分配住房、奖励和生活福利等方面，应与工程技术人员或相对应的普通学校教师享有同等待遇。　　第二十八条　职工教育的管理人员，应热爱职工教育工作，具有与其岗位相称的学历和专业知识，熟悉管理业务，不断提高管理水平。第六章　经费　　第二十九条　职工教育经费，主要通过下列渠道解决：　　（一）地方财政每年应安排一定数额的职工教育经费，用于发展职工教育事业。　　（二）企业职工教育经费按企业职工核定工资总额的百分之一点五列入生产成本。不足部分，属于企业开发新技术、研究新产品的技术培训费用，可直接在成本中列支；属于其他的职工培训费用，应在企业利润留成、包干结余和税后留利中开支；技术开发、技术引进、技术改造项目的培训费用（包括出国费用），可在项目经费中开支。　　（三）事业单位职工教育经费为核定工资总额的百分之一点五，在事业费用中列支，不足部分，可在包干结余的事业发展基金中解决。　　（四）基层工会经费中应按本级留成经费的一定比例用于职工教育。　　（五）按国家规定进行的集资和自愿捐赠的款项。　　第三十条　无力单独举办职工教育的单位，业务主管部门应当集中办学或联合办学，所需经费由这些单位的职工教育经费支付。　　第三十一条　建立健全职工教育经费使用管理制度，严格审批手续，专款专用，不准截留挪用。当年用不完的，允许结转。职工教育经费的使用情况，由各级教育、财政、审计部门进行监督检查和审计。第七章　奖惩　　第三十二条　对开展职工教育做出突出贡献，成绩显著的单位、学校或培训机构和教育工作者，由各级人民政府或业务主管部门给予表彰或奖励。　　第三十三条　对适应本岗位需要参加学习或自学成才的职工，并在生产、工作中获得优异成绩者，其所在单位应予以表彰或奖励。　　第三十四条　违反本条例第十一条有关规定，对不建立岗位培训制度、有条件举办而不举办职工教育的单位，由业务主管部门给予有关领导人批评教育，责令改正；情节严重的，给予行政处分。　　第三十五条　违反本条例第十二条规定，对无故阻挠职工参加学习的单位负责人或无故不参加学习，不按要求完成培训任务的个人，分别由业务主管部门或本单位给予批评教育，责令改正；情节严重的，给予行政处分。　　第三十六条　违反本条例第十七条规定，未经批准，擅自举办学历教育的和社会力量擅自举办职工教育的，及滥办学、乱收费、乱发文凭的，按国家和省有关规定予以处罚。　　第三十七条　违反本条例第三十一条规定，截留、挪用职工教育经费的，由主管部门责令改正，并追究直接责任者的行政责任；情节严重，构成犯罪的，依法追究刑事责任。　　第三十八条　当事人对本条例规定的处罚决定不服的，可依据《中华人民共和国行政诉讼法》和《行政复议条例》的有关规定，申请行政复议或提起行政诉讼。第八章　附则　　第三十九条　本省乡镇企业，外资、合资企业、私营企业等经济组织，参照本条例执行。　　第四十条　本条例自发布之日起施行。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