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济南市人民代表大会常务委员会关于废止《济南市外来务工人员管理条例》的决定</w:t>
      </w:r>
    </w:p>
    <w:p>
      <w:pPr>
        <w:pStyle w:val="Subtitle"/>
      </w:pPr>
      <w:r>
        <w:t>（2005年3月25日济南市第十三届人民代表大会常务委员会第十七次会议通过）</w:t>
      </w:r>
    </w:p>
    <w:p>
      <w:r>
        <w:t>　　于2005年3月25日经济南市第十三届人民代表大会常务委员会第十七次会议通过，并于2005年5月27日经山东省第十届人民代表大会常务委员会第十四次会议批准，现予公布，自公布之日起施行。　　济南市人民代表大会常务委员会　　2005年5月27日　　济南市第十三届人民代表大会常务委员会第十七次会议经审议，决定废止《济南市外来务工人员管理条例》。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