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最高人民法院关于第二审人民法院发现原审人民法院已生效的民事制裁决定确有错误应如何纠正的复函</w:t>
      </w:r>
    </w:p>
    <w:p>
      <w:r>
        <w:t>　　西藏自治区高级人民法院：　　你院藏高法［１９９４］４９号请示收悉。经研究，答复如下：　　同意你院审判委员会的意见。第二审人民法院纠正一审人民法院已生效的民事制裁决定，可比照我院１９８６年４月２日法（研）复［１９８６］１４号批复的精神处理。即：上级人民法院发现下级人民法院已生效的民事制裁决定确有错误时，应及时予以纠正。纠正的方法，可以口头或者书面通知下级人民法院纠正，也可以使用决定书，撤销下级人民法院的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