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关于修改《天津市计划生育条例》第七条第（三）项中收养人年龄规定的决定</w:t>
      </w:r>
    </w:p>
    <w:p>
      <w:pPr>
        <w:pStyle w:val="Subtitle"/>
      </w:pPr>
      <w:r>
        <w:t>（1993年3月9日天津市第十一届人民代表大会常务委员会第四十二次会议通过）</w:t>
      </w:r>
    </w:p>
    <w:p>
      <w:r>
        <w:t>　　天津市第十一届人民代表大会常务委员会第四十二次会议决定，将《天津市计划生育条例》第七条第（三）项中收养子女人“女方年满三十周岁”的规定，改为“年满三十五周岁。”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