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抚顺市人大常委会关于废止《抚顺市基本农田保护办法》的决定</w:t>
      </w:r>
    </w:p>
    <w:p>
      <w:pPr>
        <w:pStyle w:val="Subtitle"/>
      </w:pPr>
      <w:r>
        <w:t>（2001年11月9日抚顺市第十二届人大常委会第二十八次会议通过，2001年11月30日辽宁省第九届人大常委会第二十七次会议批准）</w:t>
      </w:r>
    </w:p>
    <w:p>
      <w:r>
        <w:t>　　抚顺市第十二届人民代表大会常务委员会第二十八次会议经过审议，决定废止《抚顺市基本农田保护办法》。　　本决定自公布之日起生效。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