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青岛市人民代表大会常务委员会关于废止部分地方性法规的决定</w:t>
      </w:r>
    </w:p>
    <w:p>
      <w:pPr>
        <w:pStyle w:val="Subtitle"/>
      </w:pPr>
      <w:r>
        <w:t>(2010年8月27日青岛市第十四届人民代表大会常务委员会第二十次会议通过 2010年9月29日山东省第十一届人民代表大会常务委员会第十九次会议批准)</w:t>
      </w:r>
    </w:p>
    <w:p>
      <w:r>
        <w:t>　　青岛市第十四届人民代表大会常务委员会第二十次会议决定，废止下列地方性法规:　　一、青岛市城市私有房屋管理办法；　　二、青岛市城市房产交易管理办法；　　三、青岛市义务教育条例；　　四、青岛市查处生产销售假冒伪劣商品行为规定；　　五、青岛市单位内部治安保卫工作条例；　　六、青岛市房地产抵押条例；　　七、青岛市私营企业工会条例；　　八、青岛市劳动争议处理条例。　　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